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rPr>
          <w:rFonts w:hint="eastAsia" w:ascii="宋体" w:hAnsi="宋体" w:eastAsia="宋体" w:cs="宋体"/>
          <w:b/>
          <w:i w:val="0"/>
          <w:caps w:val="0"/>
          <w:color w:val="333333"/>
          <w:spacing w:val="0"/>
          <w:sz w:val="32"/>
          <w:szCs w:val="32"/>
          <w:shd w:val="clear" w:fill="FFFFFF"/>
        </w:rPr>
      </w:pPr>
      <w:r>
        <w:rPr>
          <w:rFonts w:hint="eastAsia" w:ascii="宋体" w:hAnsi="宋体" w:eastAsia="宋体" w:cs="宋体"/>
          <w:b/>
          <w:i w:val="0"/>
          <w:caps w:val="0"/>
          <w:color w:val="333333"/>
          <w:spacing w:val="0"/>
          <w:sz w:val="32"/>
          <w:szCs w:val="32"/>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2"/>
          <w:szCs w:val="32"/>
          <w:shd w:val="clear" w:fill="FFFFFF"/>
        </w:rPr>
        <w:t>关于加强</w:t>
      </w:r>
      <w:bookmarkStart w:id="0" w:name="_GoBack"/>
      <w:bookmarkEnd w:id="0"/>
      <w:r>
        <w:rPr>
          <w:rFonts w:hint="eastAsia" w:ascii="宋体" w:hAnsi="宋体" w:eastAsia="宋体" w:cs="宋体"/>
          <w:b/>
          <w:i w:val="0"/>
          <w:caps w:val="0"/>
          <w:color w:val="333333"/>
          <w:spacing w:val="0"/>
          <w:sz w:val="32"/>
          <w:szCs w:val="32"/>
          <w:shd w:val="clear" w:fill="FFFFFF"/>
        </w:rPr>
        <w:t>个人诚信体系建设的指导意见</w:t>
      </w:r>
      <w:r>
        <w:rPr>
          <w:rFonts w:hint="eastAsia" w:ascii="宋体" w:hAnsi="宋体" w:eastAsia="宋体" w:cs="宋体"/>
          <w:b w:val="0"/>
          <w:i w:val="0"/>
          <w:caps w:val="0"/>
          <w:color w:val="333333"/>
          <w:spacing w:val="0"/>
          <w:sz w:val="36"/>
          <w:szCs w:val="36"/>
          <w:shd w:val="clear" w:fill="FFFFFF"/>
        </w:rPr>
        <w:br w:type="textWrapping"/>
      </w:r>
      <w:r>
        <w:rPr>
          <w:rFonts w:hint="eastAsia" w:ascii="宋体" w:hAnsi="宋体" w:eastAsia="宋体" w:cs="宋体"/>
          <w:b w:val="0"/>
          <w:i w:val="0"/>
          <w:caps w:val="0"/>
          <w:color w:val="333333"/>
          <w:spacing w:val="0"/>
          <w:sz w:val="24"/>
          <w:szCs w:val="24"/>
          <w:shd w:val="clear" w:fill="FFFFFF"/>
        </w:rPr>
        <w:t>国办发〔2016〕98号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0"/>
        <w:jc w:val="both"/>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为弘扬诚信传统美德，增强社会成员诚信意识，加强个人诚信体系建设，褒扬诚信，惩戒失信，提高全社会信用水平，营造优良信用环境，经国务院同意，现提出以下意见。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right="0" w:firstLine="482" w:firstLineChars="20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指导思想。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一是政府推动，社会共建。充分发挥政府在个人诚信体系建设中的组织、引导、推动和示范作用。规范发展征信市场，鼓励调动社会力量广泛参与，共同推进，形成个人诚信体系建设合力。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二是健全法制，规范发展。健全个人信息法律法规、规章制度和标准规范，严格保护个人隐私和信息安全。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四是强化应用，奖惩联动。积极培育个人公共信用信息产品应用市场，推广个人公共信用信息社会化应用，拓宽应用范围。建立健全个人诚信奖惩联动机制，加大个人守信激励与失信惩戒力度。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二、加强个人诚信教育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大力弘扬诚信文化。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广泛开展诚信宣传。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积极推介诚信典型。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全面加强校园诚信教育。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五）广泛开展信用教育培训。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三、加快推进个人诚信记录建设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推动完善个人实名登记制度。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建立重点领域个人诚信记录。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四、完善个人信息安全、隐私保护与信用修复机制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保护个人信息安全。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加强隐私保护。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建立信用修复机制。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五、规范推进个人诚信信息共享使用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推动个人公共信用信息共享。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积极开展个人公共信用信息服务。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六、完善个人守信激励和失信惩戒机制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为优良信用个人提供更多服务便利。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对重点领域严重失信个人实施联合惩戒。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推动形成市场性、社会性约束和惩戒。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七、强化保障措施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（一）加强组织领导。各地区各部门要统筹规划，部署实施个人诚信体系建设工作。建立工作考核推进机制，对本地区、本领域个人诚信体系建设工作要定期进行督促、指导和检查。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二）建立健全法律法规。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三）加大资金支持力度。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（四）强化责任落实。各地区各部门要高度重视个人诚信体系建设工作，强化责任意识，细化分工，明确完成时间节点，确保责任到人、工作到人、落实到人。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　　　　　　　　　　　　　　　　　　　　　　　　2016年12月23日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atLeast"/>
        <w:ind w:left="0" w:right="0" w:firstLine="420"/>
        <w:jc w:val="both"/>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（此件公开发布）</w:t>
      </w:r>
    </w:p>
    <w:p>
      <w:pPr>
        <w:keepNext w:val="0"/>
        <w:keepLines w:val="0"/>
        <w:pageBreakBefore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A532E"/>
    <w:rsid w:val="02F03EF7"/>
    <w:rsid w:val="22AA532E"/>
    <w:rsid w:val="3DD367F8"/>
    <w:rsid w:val="563B0A7B"/>
    <w:rsid w:val="642669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2018-08-10T02:31:00Z</dcterms:created>
  <dc:creator>张海龙</dc:creator>
  <cp:lastModifiedBy>*</cp:lastModifiedBy>
  <dcterms:modified xsi:type="dcterms:W3CDTF">2019-05-06T08:31:29Z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