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val="0"/>
          <w:i w:val="0"/>
          <w:caps w:val="0"/>
          <w:color w:val="333333"/>
          <w:spacing w:val="0"/>
          <w:sz w:val="24"/>
          <w:szCs w:val="24"/>
        </w:rPr>
      </w:pPr>
      <w:r>
        <w:rPr>
          <w:rFonts w:hint="eastAsia" w:ascii="黑体" w:hAnsi="黑体" w:eastAsia="黑体" w:cs="黑体"/>
          <w:b/>
          <w:i w:val="0"/>
          <w:caps w:val="0"/>
          <w:color w:val="333333"/>
          <w:spacing w:val="0"/>
          <w:sz w:val="36"/>
          <w:szCs w:val="36"/>
          <w:shd w:val="clear" w:fill="FFFFFF"/>
        </w:rPr>
        <w:t>国务院关于加强政务诚信建设的指导意见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Theme="minorEastAsia" w:hAnsiTheme="minorEastAsia" w:eastAsiaTheme="minorEastAsia" w:cstheme="minorEastAsia"/>
          <w:b w:val="0"/>
          <w:i w:val="0"/>
          <w:caps w:val="0"/>
          <w:color w:val="333333"/>
          <w:spacing w:val="0"/>
          <w:sz w:val="24"/>
          <w:szCs w:val="24"/>
        </w:rPr>
      </w:pPr>
      <w:bookmarkStart w:id="0" w:name="_GoBack"/>
      <w:r>
        <w:rPr>
          <w:rFonts w:hint="eastAsia" w:asciiTheme="minorEastAsia" w:hAnsiTheme="minorEastAsia" w:eastAsiaTheme="minorEastAsia" w:cstheme="minorEastAsia"/>
          <w:b w:val="0"/>
          <w:i w:val="0"/>
          <w:caps w:val="0"/>
          <w:color w:val="333333"/>
          <w:spacing w:val="0"/>
          <w:sz w:val="24"/>
          <w:szCs w:val="24"/>
          <w:shd w:val="clear" w:fill="FFFFFF"/>
        </w:rPr>
        <w:t>国发〔2016〕76号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b w:val="0"/>
          <w:i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为加强政务诚信建设，充分发挥政府在社会信用体系建设中的表率作用，进一步提升政府公信力，推进国家治理体系和治理能力现代化，现提出以下意见。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shd w:val="clear" w:fill="FFFFFF"/>
        </w:rPr>
        <w:t>一、重要意义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加强政务诚信建设，是落实“四个全面”战略布局的关键环节，是深化简政放权、放管结合、优化服务改革和加快转变政府职能、提高政府效能的必然要求，是社会信用体系建设的重要组成部分，对于进一步提升政府公信力、引领其他领域信用建设、弘扬诚信文化、培育诚信社会具有重要而紧迫的现实意义。深入开展政务诚信建设，有利于建立健全以信用为核心的新型市场监管机制，推进供给侧结构性改革，有利于建立一支守法守信、高效廉洁的公务员队伍，树立政府公开、公正、诚信、清廉的良好形象，有利于营造风清气正的社会风气，培育良好经济社会发展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shd w:val="clear" w:fill="FFFFFF"/>
        </w:rPr>
        <w:t>二、总体要求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一）指导思想。全面贯彻落实党的十八大和十八届三中、四中、五中、六中全会精神，深入贯彻习近平总书记系列重要讲话精神，按照党中央、国务院决策部署，将坚持依法行政、阳光行政和加强监督作为推进政务诚信建设的重要手段，将建立政务领域失信记录和实施失信惩戒措施作为推进政务诚信建设的主要方面，将危害群众利益、损害市场公平交易等政务失信行为作为治理重点，循序渐进，不断提升公务员诚信履职意识和各级人民政府诚信行政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（二）基本原则。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一是坚持依法行政。各级人民政府和公务员要始终坚持依法治国、依法行政，切实履行法定职责必须为、法无授权不可为的要求。健全依法决策机制，将公众参与、专家论证、风险评估、合法性审查、合规性审核、集体讨论决定等作为重大决策的必经程序。要按照权力和责任清单制度要求，切实做到依法决策、依法执行和依法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二是坚持政务公开。推进阳光行政，坚持“以公开为常态，不公开为例外”原则，在保护国家信息安全、国家秘密、商业秘密和个人隐私的前提下，通过各地区各部门政府网站、政务微博微信、政务客户端等途径依法公开政务信息，加快推进决策、执行、管理、服务和结果全过程公开，让权力在阳光下运行。制定法律法规、规章和规范性文件要广泛征求社会意见。严格依法依规开展招商引资、政府采购、招标投标等工作，充分体现公开、公平、公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三是坚持勤政高效。进一步优化行政流程，继续清理、削减和调整行政审批事项，推行网上服务、并联服务和服务质量公开承诺等措施，不断提高行政效率和水平。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四是坚持守信践诺。将公平正义作为政务诚信的基本准则，在行政管理和公共服务的各领域贯彻公平正义原则。各级人民政府和公务员要清正廉洁，恪尽职守，敢于担当。要建立健全守信践诺机制，准确记录并客观评价各级人民政府和公务员对职权范围内行政事项以及行政服务质量承诺、期限承诺和保障承诺的履行情况。各级人民政府在债务融资、政府采购、招标投标等市场交易领域应诚实守信，严格履行各项约定义务，为全社会作出表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五是坚持失信惩戒。加大对各级人民政府和公务员失信行为的惩处和曝光力度，追究责任，惩戒到人。对社会关注度高、人民群众反映强烈的政务失信易发多发领域进行重点治理。建立健全各级人民政府和公务员政务失信记录机制。加强社会各方对政务诚信的评价监督，形成多方监督的信用约束体系。对公务员在行政过程中懒政怠政，不遵守法律法规和相关制度，以权谋私、失职渎职等行为，特别是严重危害群众利益、有失公平公正、交易违约等行为，要加大查处力度，营造既“亲”又“清”的新型政商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shd w:val="clear" w:fill="FFFFFF"/>
        </w:rPr>
        <w:t>三、探索构建广泛有效的政务诚信监督体系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（一）建立政务诚信专项督导机制。上级人民政府要定期对下级人民政府进行政务诚信监督检查，实施政务诚信考核评价，考评结果作为对下级人民政府绩效考核的重要参考。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（二）建立横向政务诚信监督机制。各级人民政府要依法接受同级人大及其常委会的监督，接受人民政协的民主监督，将办理和落实人大代表建议、政协委员提案的情况作为政务诚信建设的重要考量因素。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三）建立社会监督和第三方机构评估机制。发挥社会舆论监督作用，畅通民意诉求渠道，对政务失信行为进行投诉举报。实施区域政务诚信大数据监测预警。支持信用服务机构、高校及科研院所等第三方机构对各地区各部门开展政务诚信评价评级并及时公布结果，加强社会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shd w:val="clear" w:fill="FFFFFF"/>
        </w:rPr>
        <w:t>四、建立健全政务信用管理体系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一）加强公务员诚信教育。以社会主义核心价值观为引领，深入开展公务员诚信、守法和道德教育，编制公务员诚信手册，将信用建设纳入公务员培训和领导干部进修课程，加强公务员信用知识学习，提升公务员信用意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二）建立健全政务失信记录。将各级人民政府和公务员在履职过程中，因违法违规、失信违约被司法判决、行政处罚、纪律处分、问责处理等信息纳入政务失信记录。由各级社会信用体系建设牵头部门负责政务失信记录的采集和公开，将有关记录逐级归集至全国信用信息共享平台和各地方信用信息共享平台。同时，依托“信用中国”网站等依法依规逐步公开各级人民政府和公务员政务失信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三）健全守信激励与失信惩戒机制。各级人民政府存在政务失信记录的，要根据失信行为对经济社会发展造成的损失情况和社会影响程度，对具体失信情况书面说明原因并限期加以整改，依规取消相关政府部门参加各类荣誉评选资格，予以公开通报批评，对造成政务失信行为的主要负责人依法依规追究责任。社会信用体系建设部际联席会议有关成员单位联合开展区域政务诚信状况评价，在改革试点、项目投资、社会管理等政策领域和绩效考核中应用政务诚信评价结果。对存在政务失信记录的公务员，按照相关规定采取限制评优评先等处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四）健全信用权益保护和信用修复机制。完善政务信用信息保护机制，按照法律法规规定采集各级人民政府和公务员政务失信记录。建立健全信用信息异议、投诉制度，探索扩展公务员失信记录信用修复渠道和方式。建立自我纠错、主动自新的关爱机制，公务员在政务失信行为发生后主动挽回损失、消除不良影响或者有效阻止危害结果发生的，可从轻或免于实施失信惩戒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shd w:val="clear" w:fill="FFFFFF"/>
        </w:rPr>
        <w:t>五、加强重点领域政务诚信建设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一）加强政府采购领域政务诚信建设。完善政府采购诚信体系，建立政府采购方面的政务诚信责任制，加强对采购人在项目履约验收环节信用情况的监督，依法处理采购人及有关责任人在政府采购活动中的违法违规失信行为。完善政府采购管理交易系统，提高政府采购活动透明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二）加强政府和社会资本合作领域政务诚信建设。强化政府有关部门责任，建立政府和社会资本合作失信违约记录。明确政府和社会资本合作项目政府方责任人及其在项目筹备、招标投标、政府采购、融资、实施等阶段的诚信职责，建立项目责任回溯机制，将项目守信履约情况与实施成效纳入项目政府方责任人信用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三）加强招标投标领域政务诚信建设。建立招标投标信用评价指标和评价标准体系，探索推广和应用第三方信用报告制度。健全招标投标信用信息公开和共享制度，提高政务信息透明度，及时向社会公开各级人民政府掌握的有关招标代理机构资质信息、信用信息及动态监管信息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四）加强招商引资领域政务诚信建设。完善招商引资地方性法规规章等，严格依法依规出台优惠政策，避免恶性竞争。规范地方人民政府招商引资行为，认真履行依法作出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五）加强地方政府债务领域政务诚信建设。建立地方人民政府信用评级制度，促进政府举债依法依规、规模适度、风险可控和程序透明。强化地方政府债务预算约束，健全地方政府债务监管体系，建立地方政府债务风险评估和预警机制、应急处置机制以及责任追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六）加强街道和乡镇政务诚信建设。建立街道和乡镇公开承诺制度，加大街道和乡镇政务、财务等公开力度，确保就业、物业、就学、计生、养老、助残、扶贫、医保、住房、出行、停车、防火防盗、拥军优属、便民服务等公共服务和优惠政策有效落实到社会公众，并将各项工作守信践诺情况纳入街道和乡镇绩效考核体系。鼓励有条件的地区开展诚信街道和诚信乡镇创建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i w:val="0"/>
          <w:caps w:val="0"/>
          <w:color w:val="333333"/>
          <w:spacing w:val="0"/>
          <w:sz w:val="24"/>
          <w:szCs w:val="24"/>
          <w:shd w:val="clear" w:fill="FFFFFF"/>
        </w:rPr>
        <w:t>六、健全保障措施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一）加强组织领导和工作协调。各地区各部门要切实加强对政务诚信建设工作的组织领导，按照职责分工，研究出台工作方案和实施办法，做好本地区本部门政务诚信建设工作。充分发挥社会信用体系建设部际联席会议作用，协调解决政务诚信建设中的重大问题，研究确定并推进政务诚信建设的各项措施，加强各地区各部门协作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二）加快法规制度建设。逐步建立和完善政务诚信建设法规规范。鼓励有条件的地方出台政务诚信建设地方性法规。加快推进政务诚信管理制度建设，加强政务公开、行政审批制度改革、政府守信践诺机制、公务员诚信、政务诚信评价办法等制度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各地区各部门要加强领导，高度重视，狠抓落实，以政务诚信引领社会诚信，结合实际切实有效开展相关工作。国家发展改革委会同有关部门负责对本意见落实工作的统筹协调、跟踪了解、督促检查，确保各项工作平稳有序推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　　　　　　　　　　　　　　　　　　　　　　　　　　　 国务院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　　　　　　　　　　　　　　　　　　　　　　　　2016年12月22日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jc w:val="both"/>
        <w:textAlignment w:val="auto"/>
        <w:rPr>
          <w:rFonts w:hint="eastAsia" w:asciiTheme="minorEastAsia" w:hAnsiTheme="minorEastAsia" w:eastAsiaTheme="minorEastAsia" w:cstheme="minorEastAsia"/>
          <w:b w:val="0"/>
          <w:i w:val="0"/>
          <w:caps w:val="0"/>
          <w:color w:val="333333"/>
          <w:spacing w:val="0"/>
          <w:sz w:val="24"/>
          <w:szCs w:val="24"/>
        </w:rPr>
      </w:pPr>
      <w:r>
        <w:rPr>
          <w:rFonts w:hint="eastAsia" w:asciiTheme="minorEastAsia" w:hAnsiTheme="minorEastAsia" w:eastAsiaTheme="minorEastAsia" w:cstheme="minorEastAsia"/>
          <w:b w:val="0"/>
          <w:i w:val="0"/>
          <w:caps w:val="0"/>
          <w:color w:val="333333"/>
          <w:spacing w:val="0"/>
          <w:sz w:val="24"/>
          <w:szCs w:val="24"/>
          <w:shd w:val="clear" w:fill="FFFFFF"/>
        </w:rPr>
        <w:t>（此件公开发布）</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23389"/>
    <w:rsid w:val="06623389"/>
    <w:rsid w:val="2E1A07C2"/>
    <w:rsid w:val="33667EE5"/>
    <w:rsid w:val="6D535020"/>
    <w:rsid w:val="72280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2018-08-10T02:21:00Z</dcterms:created>
  <dc:creator>张海龙</dc:creator>
  <cp:lastModifiedBy>王婵</cp:lastModifiedBy>
  <cp:lastPrinted>2019-05-20T09:11:00Z</cp:lastPrinted>
  <dcterms:modified xsi:type="dcterms:W3CDTF">2019-09-18T08:33:42Z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